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12C1" w:rsidRDefault="001112C1"/>
    <w:p w:rsidR="001112C1" w:rsidRDefault="001112C1" w:rsidP="001112C1"/>
    <w:p w:rsidR="00833DF5" w:rsidRDefault="001112C1" w:rsidP="001112C1">
      <w:pPr>
        <w:jc w:val="center"/>
      </w:pPr>
      <w:r>
        <w:rPr>
          <w:noProof/>
          <w:lang w:eastAsia="pt-BR"/>
        </w:rPr>
        <w:drawing>
          <wp:inline distT="0" distB="0" distL="0" distR="0">
            <wp:extent cx="2171700" cy="1156065"/>
            <wp:effectExtent l="0" t="0" r="0" b="635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s - Jogos Estudantis 201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1242" cy="116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12C1" w:rsidRDefault="001112C1" w:rsidP="001112C1">
      <w:pPr>
        <w:jc w:val="center"/>
      </w:pPr>
    </w:p>
    <w:p w:rsidR="001112C1" w:rsidRDefault="001112C1" w:rsidP="001112C1">
      <w:pPr>
        <w:jc w:val="center"/>
        <w:rPr>
          <w:rFonts w:ascii="Arial" w:hAnsi="Arial" w:cs="Arial"/>
          <w:b/>
          <w:sz w:val="28"/>
          <w:szCs w:val="28"/>
        </w:rPr>
      </w:pPr>
      <w:r w:rsidRPr="001112C1">
        <w:rPr>
          <w:rFonts w:ascii="Arial" w:hAnsi="Arial" w:cs="Arial"/>
          <w:b/>
          <w:sz w:val="28"/>
          <w:szCs w:val="28"/>
        </w:rPr>
        <w:t xml:space="preserve">NOTA OFICIAL 001/2018 </w:t>
      </w:r>
    </w:p>
    <w:p w:rsidR="002F1F68" w:rsidRPr="002F1F68" w:rsidRDefault="002F1F68" w:rsidP="002F1F68">
      <w:pPr>
        <w:jc w:val="center"/>
        <w:rPr>
          <w:rFonts w:ascii="Arial" w:hAnsi="Arial" w:cs="Arial"/>
          <w:b/>
        </w:rPr>
      </w:pPr>
      <w:r w:rsidRPr="002F1F68">
        <w:rPr>
          <w:rFonts w:ascii="Arial" w:hAnsi="Arial" w:cs="Arial"/>
          <w:b/>
        </w:rPr>
        <w:t>Araxá, 17 de agosto de 2018</w:t>
      </w:r>
    </w:p>
    <w:p w:rsidR="001112C1" w:rsidRPr="001112C1" w:rsidRDefault="001112C1" w:rsidP="001112C1">
      <w:pPr>
        <w:jc w:val="center"/>
        <w:rPr>
          <w:rFonts w:ascii="Arial" w:hAnsi="Arial" w:cs="Arial"/>
        </w:rPr>
      </w:pPr>
      <w:r w:rsidRPr="001112C1">
        <w:rPr>
          <w:rFonts w:ascii="Arial" w:hAnsi="Arial" w:cs="Arial"/>
        </w:rPr>
        <w:t xml:space="preserve"> </w:t>
      </w:r>
    </w:p>
    <w:p w:rsidR="001112C1" w:rsidRDefault="001112C1" w:rsidP="001112C1">
      <w:pPr>
        <w:jc w:val="both"/>
        <w:rPr>
          <w:rFonts w:ascii="Arial" w:hAnsi="Arial" w:cs="Arial"/>
        </w:rPr>
      </w:pPr>
      <w:r w:rsidRPr="001112C1">
        <w:rPr>
          <w:rFonts w:ascii="Arial" w:hAnsi="Arial" w:cs="Arial"/>
        </w:rPr>
        <w:t xml:space="preserve">A Comissão Organizadora dos Jogos Estudantis de Araxá – 2018, no uso de suas atribuições resolve fazer a seguinte correção:  </w:t>
      </w:r>
    </w:p>
    <w:p w:rsidR="001112C1" w:rsidRPr="001112C1" w:rsidRDefault="001112C1" w:rsidP="001112C1">
      <w:pPr>
        <w:jc w:val="both"/>
        <w:rPr>
          <w:rFonts w:ascii="Arial" w:hAnsi="Arial" w:cs="Arial"/>
        </w:rPr>
      </w:pPr>
      <w:r w:rsidRPr="001112C1">
        <w:rPr>
          <w:rFonts w:ascii="Arial" w:hAnsi="Arial" w:cs="Arial"/>
        </w:rPr>
        <w:t xml:space="preserve">No Regulamento Específico da Modalidade </w:t>
      </w:r>
      <w:r w:rsidRPr="001112C1">
        <w:rPr>
          <w:rFonts w:ascii="Arial" w:hAnsi="Arial" w:cs="Arial"/>
          <w:b/>
        </w:rPr>
        <w:t>XADREZ,</w:t>
      </w:r>
      <w:r w:rsidRPr="001112C1">
        <w:rPr>
          <w:rFonts w:ascii="Arial" w:hAnsi="Arial" w:cs="Arial"/>
        </w:rPr>
        <w:t xml:space="preserve"> especificamente no </w:t>
      </w:r>
      <w:r w:rsidRPr="001112C1">
        <w:rPr>
          <w:rFonts w:ascii="Arial" w:hAnsi="Arial" w:cs="Arial"/>
          <w:b/>
          <w:i/>
        </w:rPr>
        <w:t xml:space="preserve">parágrafo </w:t>
      </w:r>
      <w:r w:rsidRPr="001112C1">
        <w:rPr>
          <w:rFonts w:ascii="Arial" w:hAnsi="Arial" w:cs="Arial"/>
          <w:b/>
          <w:i/>
        </w:rPr>
        <w:t>ú</w:t>
      </w:r>
      <w:r w:rsidRPr="001112C1">
        <w:rPr>
          <w:rFonts w:ascii="Arial" w:hAnsi="Arial" w:cs="Arial"/>
          <w:b/>
          <w:i/>
        </w:rPr>
        <w:t>nico do Art. 2º,</w:t>
      </w:r>
      <w:r w:rsidRPr="001112C1">
        <w:rPr>
          <w:rFonts w:ascii="Arial" w:hAnsi="Arial" w:cs="Arial"/>
        </w:rPr>
        <w:t xml:space="preserve"> onde lê</w:t>
      </w:r>
      <w:r>
        <w:rPr>
          <w:rFonts w:ascii="Arial" w:hAnsi="Arial" w:cs="Arial"/>
        </w:rPr>
        <w:t>:</w:t>
      </w:r>
    </w:p>
    <w:p w:rsidR="001112C1" w:rsidRPr="001112C1" w:rsidRDefault="001112C1" w:rsidP="001112C1">
      <w:pPr>
        <w:jc w:val="both"/>
        <w:rPr>
          <w:rFonts w:ascii="Arial" w:hAnsi="Arial" w:cs="Arial"/>
          <w:b/>
          <w:i/>
          <w:color w:val="FF0000"/>
        </w:rPr>
      </w:pPr>
      <w:r w:rsidRPr="001112C1">
        <w:rPr>
          <w:rFonts w:ascii="Arial" w:hAnsi="Arial" w:cs="Arial"/>
          <w:b/>
          <w:i/>
          <w:color w:val="FF0000"/>
        </w:rPr>
        <w:t>§ Único -  Será considerado reserva, em qualquer das provas nas competições de Atletismo, o estudante-atleta que, devidamente credenciado, figurar na relação nominal da modalidade, categoria e gênero.</w:t>
      </w:r>
    </w:p>
    <w:p w:rsidR="001112C1" w:rsidRPr="001112C1" w:rsidRDefault="001112C1" w:rsidP="001112C1">
      <w:pPr>
        <w:jc w:val="both"/>
        <w:rPr>
          <w:rFonts w:ascii="Arial" w:hAnsi="Arial" w:cs="Arial"/>
          <w:b/>
          <w:i/>
          <w:color w:val="0070C0"/>
        </w:rPr>
      </w:pPr>
      <w:bookmarkStart w:id="0" w:name="_GoBack"/>
      <w:bookmarkEnd w:id="0"/>
      <w:r w:rsidRPr="001112C1">
        <w:rPr>
          <w:rFonts w:ascii="Arial" w:hAnsi="Arial" w:cs="Arial"/>
          <w:b/>
          <w:i/>
          <w:color w:val="0070C0"/>
        </w:rPr>
        <w:t>Leia-se:</w:t>
      </w:r>
    </w:p>
    <w:p w:rsidR="001112C1" w:rsidRPr="001112C1" w:rsidRDefault="001112C1" w:rsidP="001112C1">
      <w:pPr>
        <w:jc w:val="both"/>
        <w:rPr>
          <w:rFonts w:ascii="Arial" w:hAnsi="Arial" w:cs="Arial"/>
          <w:b/>
          <w:i/>
          <w:color w:val="0070C0"/>
        </w:rPr>
      </w:pPr>
      <w:r w:rsidRPr="001112C1">
        <w:rPr>
          <w:rFonts w:ascii="Arial" w:hAnsi="Arial" w:cs="Arial"/>
          <w:b/>
          <w:i/>
          <w:color w:val="0070C0"/>
        </w:rPr>
        <w:t>§ Único -  Será considerado reserva, em qualquer das provas nas competições de Xadrez, o estudante-atleta que, devidamente credenciado, figurar na relação nominal da modalidade, categoria e gênero.</w:t>
      </w:r>
    </w:p>
    <w:p w:rsidR="001112C1" w:rsidRPr="001112C1" w:rsidRDefault="001112C1" w:rsidP="001112C1">
      <w:pPr>
        <w:jc w:val="both"/>
        <w:rPr>
          <w:rFonts w:ascii="Arial" w:hAnsi="Arial" w:cs="Arial"/>
        </w:rPr>
      </w:pPr>
    </w:p>
    <w:p w:rsidR="001112C1" w:rsidRPr="001112C1" w:rsidRDefault="001112C1" w:rsidP="001112C1">
      <w:pPr>
        <w:jc w:val="both"/>
        <w:rPr>
          <w:rFonts w:ascii="Arial" w:hAnsi="Arial" w:cs="Arial"/>
        </w:rPr>
      </w:pPr>
    </w:p>
    <w:p w:rsidR="001112C1" w:rsidRPr="001112C1" w:rsidRDefault="001112C1" w:rsidP="001112C1">
      <w:pPr>
        <w:jc w:val="both"/>
        <w:rPr>
          <w:rFonts w:ascii="Arial" w:hAnsi="Arial" w:cs="Arial"/>
        </w:rPr>
      </w:pPr>
    </w:p>
    <w:p w:rsidR="001112C1" w:rsidRPr="001112C1" w:rsidRDefault="001112C1" w:rsidP="001112C1">
      <w:pPr>
        <w:jc w:val="both"/>
        <w:rPr>
          <w:rFonts w:ascii="Arial" w:hAnsi="Arial" w:cs="Arial"/>
        </w:rPr>
      </w:pPr>
    </w:p>
    <w:p w:rsidR="002F1F68" w:rsidRDefault="002F1F68" w:rsidP="002F1F68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pt-BR"/>
        </w:rPr>
        <w:drawing>
          <wp:inline distT="0" distB="0" distL="0" distR="0">
            <wp:extent cx="2955249" cy="868527"/>
            <wp:effectExtent l="0" t="0" r="0" b="825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ssinatura Digital Assessor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1484" cy="876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F1F68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0693" w:rsidRDefault="009B0693" w:rsidP="001112C1">
      <w:pPr>
        <w:spacing w:after="0" w:line="240" w:lineRule="auto"/>
      </w:pPr>
      <w:r>
        <w:separator/>
      </w:r>
    </w:p>
  </w:endnote>
  <w:endnote w:type="continuationSeparator" w:id="0">
    <w:p w:rsidR="009B0693" w:rsidRDefault="009B0693" w:rsidP="001112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12C1" w:rsidRDefault="001112C1" w:rsidP="001112C1">
    <w:pPr>
      <w:pStyle w:val="Rodap"/>
      <w:jc w:val="center"/>
      <w:rPr>
        <w:rFonts w:ascii="Calibri" w:hAnsi="Calibri" w:cs="Calibri"/>
        <w:b/>
        <w:i/>
        <w:color w:val="A6A6A6"/>
        <w:sz w:val="20"/>
        <w:szCs w:val="20"/>
      </w:rPr>
    </w:pPr>
    <w:r>
      <w:rPr>
        <w:rFonts w:ascii="Calibri" w:hAnsi="Calibri" w:cs="Calibri"/>
        <w:b/>
        <w:i/>
        <w:color w:val="A6A6A6"/>
        <w:sz w:val="20"/>
        <w:szCs w:val="20"/>
      </w:rPr>
      <w:t>S</w:t>
    </w:r>
    <w:r w:rsidRPr="00F770A8">
      <w:rPr>
        <w:rFonts w:ascii="Calibri" w:hAnsi="Calibri" w:cs="Calibri"/>
        <w:b/>
        <w:i/>
        <w:color w:val="A6A6A6"/>
        <w:sz w:val="20"/>
        <w:szCs w:val="20"/>
      </w:rPr>
      <w:t>ME - Secretaria Municipal de Esportes</w:t>
    </w:r>
  </w:p>
  <w:p w:rsidR="001112C1" w:rsidRDefault="001112C1" w:rsidP="001112C1">
    <w:pPr>
      <w:pStyle w:val="Rodap"/>
      <w:jc w:val="center"/>
      <w:rPr>
        <w:rFonts w:ascii="Calibri" w:hAnsi="Calibri" w:cs="Calibri"/>
        <w:b/>
        <w:i/>
        <w:color w:val="A6A6A6"/>
        <w:sz w:val="20"/>
        <w:szCs w:val="20"/>
      </w:rPr>
    </w:pPr>
    <w:r>
      <w:rPr>
        <w:rFonts w:ascii="Calibri" w:hAnsi="Calibri" w:cs="Calibri"/>
        <w:b/>
        <w:i/>
        <w:color w:val="A6A6A6"/>
        <w:sz w:val="20"/>
        <w:szCs w:val="20"/>
      </w:rPr>
      <w:t>Avenida Rosália Isaura de Araújo nº275 – Bloco 03</w:t>
    </w:r>
  </w:p>
  <w:p w:rsidR="001112C1" w:rsidRDefault="001112C1" w:rsidP="001112C1">
    <w:pPr>
      <w:pStyle w:val="Rodap"/>
      <w:jc w:val="center"/>
      <w:rPr>
        <w:rFonts w:ascii="Calibri" w:hAnsi="Calibri" w:cs="Calibri"/>
        <w:b/>
        <w:i/>
        <w:color w:val="A6A6A6"/>
        <w:sz w:val="20"/>
        <w:szCs w:val="20"/>
      </w:rPr>
    </w:pPr>
    <w:r>
      <w:rPr>
        <w:rFonts w:ascii="Calibri" w:hAnsi="Calibri" w:cs="Calibri"/>
        <w:b/>
        <w:i/>
        <w:color w:val="A6A6A6"/>
        <w:sz w:val="20"/>
        <w:szCs w:val="20"/>
      </w:rPr>
      <w:t xml:space="preserve">Bairro </w:t>
    </w:r>
    <w:proofErr w:type="spellStart"/>
    <w:r>
      <w:rPr>
        <w:rFonts w:ascii="Calibri" w:hAnsi="Calibri" w:cs="Calibri"/>
        <w:b/>
        <w:i/>
        <w:color w:val="A6A6A6"/>
        <w:sz w:val="20"/>
        <w:szCs w:val="20"/>
      </w:rPr>
      <w:t>Gulhermina</w:t>
    </w:r>
    <w:proofErr w:type="spellEnd"/>
    <w:r>
      <w:rPr>
        <w:rFonts w:ascii="Calibri" w:hAnsi="Calibri" w:cs="Calibri"/>
        <w:b/>
        <w:i/>
        <w:color w:val="A6A6A6"/>
        <w:sz w:val="20"/>
        <w:szCs w:val="20"/>
      </w:rPr>
      <w:t xml:space="preserve"> Vieira </w:t>
    </w:r>
    <w:proofErr w:type="spellStart"/>
    <w:r>
      <w:rPr>
        <w:rFonts w:ascii="Calibri" w:hAnsi="Calibri" w:cs="Calibri"/>
        <w:b/>
        <w:i/>
        <w:color w:val="A6A6A6"/>
        <w:sz w:val="20"/>
        <w:szCs w:val="20"/>
      </w:rPr>
      <w:t>Chaer</w:t>
    </w:r>
    <w:proofErr w:type="spellEnd"/>
    <w:r>
      <w:rPr>
        <w:rFonts w:ascii="Calibri" w:hAnsi="Calibri" w:cs="Calibri"/>
        <w:b/>
        <w:i/>
        <w:color w:val="A6A6A6"/>
        <w:sz w:val="20"/>
        <w:szCs w:val="20"/>
      </w:rPr>
      <w:t xml:space="preserve"> – Araxá – Minas Gerais – 381800-802</w:t>
    </w:r>
  </w:p>
  <w:p w:rsidR="001112C1" w:rsidRDefault="001112C1" w:rsidP="001112C1">
    <w:pPr>
      <w:pStyle w:val="Rodap"/>
      <w:jc w:val="center"/>
      <w:rPr>
        <w:rFonts w:ascii="Calibri" w:hAnsi="Calibri" w:cs="Calibri"/>
        <w:b/>
        <w:i/>
        <w:color w:val="A6A6A6"/>
        <w:sz w:val="20"/>
        <w:szCs w:val="20"/>
      </w:rPr>
    </w:pPr>
    <w:r>
      <w:rPr>
        <w:rFonts w:ascii="Calibri" w:hAnsi="Calibri" w:cs="Calibri"/>
        <w:b/>
        <w:i/>
        <w:color w:val="A6A6A6"/>
        <w:sz w:val="20"/>
        <w:szCs w:val="20"/>
      </w:rPr>
      <w:t xml:space="preserve">Telefone: 34-3691-2031 – e-mail: </w:t>
    </w:r>
    <w:hyperlink r:id="rId1" w:history="1">
      <w:r w:rsidRPr="0042571E">
        <w:rPr>
          <w:rStyle w:val="Hyperlink"/>
          <w:rFonts w:ascii="Calibri" w:hAnsi="Calibri" w:cs="Calibri"/>
          <w:b/>
          <w:i/>
          <w:sz w:val="20"/>
          <w:szCs w:val="20"/>
        </w:rPr>
        <w:t>esportesespecializados@araxa.mg.gov.br</w:t>
      </w:r>
    </w:hyperlink>
  </w:p>
  <w:p w:rsidR="001112C1" w:rsidRDefault="001112C1" w:rsidP="001112C1">
    <w:pPr>
      <w:pStyle w:val="Rodap"/>
      <w:jc w:val="center"/>
    </w:pPr>
    <w:r>
      <w:rPr>
        <w:rFonts w:ascii="Calibri" w:hAnsi="Calibri" w:cs="Calibri"/>
        <w:b/>
        <w:i/>
        <w:color w:val="A6A6A6"/>
        <w:sz w:val="20"/>
        <w:szCs w:val="20"/>
      </w:rPr>
      <w:t>www.esporte.araxa.mg.gov.br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0693" w:rsidRDefault="009B0693" w:rsidP="001112C1">
      <w:pPr>
        <w:spacing w:after="0" w:line="240" w:lineRule="auto"/>
      </w:pPr>
      <w:r>
        <w:separator/>
      </w:r>
    </w:p>
  </w:footnote>
  <w:footnote w:type="continuationSeparator" w:id="0">
    <w:p w:rsidR="009B0693" w:rsidRDefault="009B0693" w:rsidP="001112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12C1" w:rsidRDefault="001112C1" w:rsidP="001112C1">
    <w:pPr>
      <w:pStyle w:val="Cabealho"/>
      <w:ind w:left="708" w:firstLine="4956"/>
    </w:pPr>
    <w:sdt>
      <w:sdtPr>
        <w:id w:val="1186177735"/>
        <w:docPartObj>
          <w:docPartGallery w:val="Page Numbers (Margins)"/>
          <w:docPartUnique/>
        </w:docPartObj>
      </w:sdtPr>
      <w:sdtContent/>
    </w:sdt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11446923" wp14:editId="08821D30">
          <wp:simplePos x="0" y="0"/>
          <wp:positionH relativeFrom="margin">
            <wp:posOffset>4789805</wp:posOffset>
          </wp:positionH>
          <wp:positionV relativeFrom="margin">
            <wp:posOffset>-1003566</wp:posOffset>
          </wp:positionV>
          <wp:extent cx="962025" cy="854710"/>
          <wp:effectExtent l="0" t="0" r="9525" b="254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asa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2025" cy="8547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2A67A21" wp14:editId="47A80699">
          <wp:simplePos x="0" y="0"/>
          <wp:positionH relativeFrom="margin">
            <wp:posOffset>83185</wp:posOffset>
          </wp:positionH>
          <wp:positionV relativeFrom="margin">
            <wp:posOffset>-1001986</wp:posOffset>
          </wp:positionV>
          <wp:extent cx="701040" cy="866775"/>
          <wp:effectExtent l="0" t="0" r="3810" b="9525"/>
          <wp:wrapSquare wrapText="bothSides"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MA - LOGOMARC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1040" cy="866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  <w:p w:rsidR="001112C1" w:rsidRDefault="001112C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2C1"/>
    <w:rsid w:val="001112C1"/>
    <w:rsid w:val="002F1F68"/>
    <w:rsid w:val="00833DF5"/>
    <w:rsid w:val="009B0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ECA979-B420-4636-82D0-E0E415A18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112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112C1"/>
  </w:style>
  <w:style w:type="paragraph" w:styleId="Rodap">
    <w:name w:val="footer"/>
    <w:basedOn w:val="Normal"/>
    <w:link w:val="RodapChar"/>
    <w:uiPriority w:val="99"/>
    <w:unhideWhenUsed/>
    <w:rsid w:val="001112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112C1"/>
  </w:style>
  <w:style w:type="character" w:styleId="Hyperlink">
    <w:name w:val="Hyperlink"/>
    <w:basedOn w:val="Fontepargpadro"/>
    <w:uiPriority w:val="99"/>
    <w:unhideWhenUsed/>
    <w:rsid w:val="001112C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887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6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25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8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5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41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056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485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096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10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26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42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6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768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64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95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sportesespecializados@araxa.mg.gov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109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Márcio Contato</dc:creator>
  <cp:keywords/>
  <dc:description/>
  <cp:lastModifiedBy>Márcio Contato</cp:lastModifiedBy>
  <cp:revision>1</cp:revision>
  <dcterms:created xsi:type="dcterms:W3CDTF">2018-08-17T16:14:00Z</dcterms:created>
  <dcterms:modified xsi:type="dcterms:W3CDTF">2018-08-17T16:27:00Z</dcterms:modified>
</cp:coreProperties>
</file>